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2B6A" w14:textId="77777777" w:rsidR="00643926" w:rsidRDefault="001C3ED7">
      <w:pPr>
        <w:pStyle w:val="a4"/>
        <w:spacing w:before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CDC23BC" wp14:editId="0453D5B7">
                <wp:simplePos x="0" y="0"/>
                <wp:positionH relativeFrom="page">
                  <wp:posOffset>4315333</wp:posOffset>
                </wp:positionH>
                <wp:positionV relativeFrom="paragraph">
                  <wp:posOffset>18288</wp:posOffset>
                </wp:positionV>
                <wp:extent cx="2816860" cy="10052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6860" cy="100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14"/>
                              <w:gridCol w:w="1392"/>
                            </w:tblGrid>
                            <w:tr w:rsidR="00643926" w14:paraId="193307CB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914" w:type="dxa"/>
                                </w:tcPr>
                                <w:p w14:paraId="1F3A8EF8" w14:textId="77777777" w:rsidR="00643926" w:rsidRDefault="001C3ED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248B907E" w14:textId="77777777" w:rsidR="00643926" w:rsidRDefault="001C3ED7">
                                  <w:pPr>
                                    <w:pStyle w:val="TableParagraph"/>
                                    <w:spacing w:line="268" w:lineRule="exact"/>
                                    <w:ind w:left="11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43926" w14:paraId="7B722352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2914" w:type="dxa"/>
                                </w:tcPr>
                                <w:p w14:paraId="55BEBE4D" w14:textId="77777777" w:rsidR="00643926" w:rsidRDefault="001C3ED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11977BB9" w14:textId="77777777" w:rsidR="00643926" w:rsidRDefault="001C3ED7">
                                  <w:pPr>
                                    <w:pStyle w:val="TableParagraph"/>
                                    <w:spacing w:before="1"/>
                                    <w:ind w:left="11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3926" w14:paraId="3AAD72B3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914" w:type="dxa"/>
                                </w:tcPr>
                                <w:p w14:paraId="64C20D0E" w14:textId="77777777" w:rsidR="00643926" w:rsidRDefault="001C3ED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037BAD21" w14:textId="77777777" w:rsidR="00643926" w:rsidRDefault="001C3ED7">
                                  <w:pPr>
                                    <w:pStyle w:val="TableParagraph"/>
                                    <w:spacing w:before="1"/>
                                    <w:ind w:left="11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География</w:t>
                                  </w:r>
                                </w:p>
                              </w:tc>
                            </w:tr>
                          </w:tbl>
                          <w:p w14:paraId="2B162135" w14:textId="77777777" w:rsidR="00643926" w:rsidRDefault="0064392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C23B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9.8pt;margin-top:1.45pt;width:221.8pt;height:79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14"/>
                        <w:gridCol w:w="1392"/>
                      </w:tblGrid>
                      <w:tr w:rsidR="00643926" w14:paraId="193307CB" w14:textId="77777777">
                        <w:trPr>
                          <w:trHeight w:val="508"/>
                        </w:trPr>
                        <w:tc>
                          <w:tcPr>
                            <w:tcW w:w="2914" w:type="dxa"/>
                          </w:tcPr>
                          <w:p w14:paraId="1F3A8EF8" w14:textId="77777777" w:rsidR="00643926" w:rsidRDefault="001C3ED7">
                            <w:pPr>
                              <w:pStyle w:val="TableParagraph"/>
                              <w:spacing w:line="268" w:lineRule="exact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248B907E" w14:textId="77777777" w:rsidR="00643926" w:rsidRDefault="001C3ED7">
                            <w:pPr>
                              <w:pStyle w:val="TableParagraph"/>
                              <w:spacing w:line="268" w:lineRule="exact"/>
                              <w:ind w:left="1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</w:tr>
                      <w:tr w:rsidR="00643926" w14:paraId="7B722352" w14:textId="77777777">
                        <w:trPr>
                          <w:trHeight w:val="517"/>
                        </w:trPr>
                        <w:tc>
                          <w:tcPr>
                            <w:tcW w:w="2914" w:type="dxa"/>
                          </w:tcPr>
                          <w:p w14:paraId="55BEBE4D" w14:textId="77777777" w:rsidR="00643926" w:rsidRDefault="001C3ED7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11977BB9" w14:textId="77777777" w:rsidR="00643926" w:rsidRDefault="001C3ED7">
                            <w:pPr>
                              <w:pStyle w:val="TableParagraph"/>
                              <w:spacing w:before="1"/>
                              <w:ind w:left="1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643926" w14:paraId="3AAD72B3" w14:textId="77777777">
                        <w:trPr>
                          <w:trHeight w:val="518"/>
                        </w:trPr>
                        <w:tc>
                          <w:tcPr>
                            <w:tcW w:w="2914" w:type="dxa"/>
                          </w:tcPr>
                          <w:p w14:paraId="64C20D0E" w14:textId="77777777" w:rsidR="00643926" w:rsidRDefault="001C3ED7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037BAD21" w14:textId="77777777" w:rsidR="00643926" w:rsidRDefault="001C3ED7">
                            <w:pPr>
                              <w:pStyle w:val="TableParagraph"/>
                              <w:spacing w:before="1"/>
                              <w:ind w:left="11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География</w:t>
                            </w:r>
                          </w:p>
                        </w:tc>
                      </w:tr>
                    </w:tbl>
                    <w:p w14:paraId="2B162135" w14:textId="77777777" w:rsidR="00643926" w:rsidRDefault="0064392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Образовательный</w:t>
      </w:r>
      <w:r>
        <w:rPr>
          <w:spacing w:val="-11"/>
        </w:rPr>
        <w:t xml:space="preserve"> </w:t>
      </w:r>
      <w:r>
        <w:rPr>
          <w:spacing w:val="-2"/>
        </w:rPr>
        <w:t>минимум</w:t>
      </w:r>
    </w:p>
    <w:p w14:paraId="419476F5" w14:textId="77777777" w:rsidR="00643926" w:rsidRDefault="00643926">
      <w:pPr>
        <w:pStyle w:val="a3"/>
        <w:rPr>
          <w:b/>
        </w:rPr>
      </w:pPr>
    </w:p>
    <w:p w14:paraId="77A4774F" w14:textId="77777777" w:rsidR="00643926" w:rsidRDefault="00643926">
      <w:pPr>
        <w:pStyle w:val="a3"/>
        <w:rPr>
          <w:b/>
        </w:rPr>
      </w:pPr>
    </w:p>
    <w:p w14:paraId="7B81F786" w14:textId="77777777" w:rsidR="00643926" w:rsidRDefault="00643926">
      <w:pPr>
        <w:pStyle w:val="a3"/>
        <w:rPr>
          <w:b/>
        </w:rPr>
      </w:pPr>
    </w:p>
    <w:p w14:paraId="4401CA30" w14:textId="77777777" w:rsidR="00643926" w:rsidRDefault="00643926">
      <w:pPr>
        <w:pStyle w:val="a3"/>
        <w:rPr>
          <w:b/>
        </w:rPr>
      </w:pPr>
    </w:p>
    <w:p w14:paraId="13B66CAE" w14:textId="77777777" w:rsidR="00643926" w:rsidRDefault="00643926">
      <w:pPr>
        <w:pStyle w:val="a3"/>
        <w:rPr>
          <w:b/>
        </w:rPr>
      </w:pPr>
    </w:p>
    <w:p w14:paraId="58740F80" w14:textId="77777777" w:rsidR="00643926" w:rsidRDefault="00643926">
      <w:pPr>
        <w:pStyle w:val="a3"/>
        <w:spacing w:before="111"/>
        <w:rPr>
          <w:b/>
        </w:rPr>
      </w:pPr>
    </w:p>
    <w:p w14:paraId="7783757E" w14:textId="77777777" w:rsidR="00643926" w:rsidRDefault="001C3ED7">
      <w:pPr>
        <w:pStyle w:val="a4"/>
      </w:pPr>
      <w:r>
        <w:t>Тема:</w:t>
      </w:r>
      <w:r>
        <w:rPr>
          <w:spacing w:val="-6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России.</w:t>
      </w:r>
    </w:p>
    <w:p w14:paraId="093F545E" w14:textId="77777777" w:rsidR="00643926" w:rsidRDefault="0064392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7086"/>
      </w:tblGrid>
      <w:tr w:rsidR="00643926" w14:paraId="52AA62F1" w14:textId="77777777">
        <w:trPr>
          <w:trHeight w:val="518"/>
        </w:trPr>
        <w:tc>
          <w:tcPr>
            <w:tcW w:w="3548" w:type="dxa"/>
          </w:tcPr>
          <w:p w14:paraId="5D945BB6" w14:textId="77777777" w:rsidR="00643926" w:rsidRDefault="001C3ED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Термин</w:t>
            </w:r>
          </w:p>
        </w:tc>
        <w:tc>
          <w:tcPr>
            <w:tcW w:w="7086" w:type="dxa"/>
          </w:tcPr>
          <w:p w14:paraId="1F8F2C7C" w14:textId="77777777" w:rsidR="00643926" w:rsidRDefault="001C3ED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</w:tc>
      </w:tr>
      <w:tr w:rsidR="00643926" w14:paraId="7682749D" w14:textId="77777777">
        <w:trPr>
          <w:trHeight w:val="1103"/>
        </w:trPr>
        <w:tc>
          <w:tcPr>
            <w:tcW w:w="3548" w:type="dxa"/>
          </w:tcPr>
          <w:p w14:paraId="6DA2A5D8" w14:textId="77777777" w:rsidR="00643926" w:rsidRDefault="001C3ED7">
            <w:pPr>
              <w:pStyle w:val="TableParagraph"/>
              <w:spacing w:line="278" w:lineRule="auto"/>
              <w:ind w:left="693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граничащие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Россией</w:t>
            </w:r>
          </w:p>
        </w:tc>
        <w:tc>
          <w:tcPr>
            <w:tcW w:w="7086" w:type="dxa"/>
          </w:tcPr>
          <w:p w14:paraId="13C137B2" w14:textId="77777777" w:rsidR="00643926" w:rsidRDefault="001C3E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Норвегия, Финляндия, Эстония, Латвия, Литва, Польша, Белоруссия, Украина, Грузия, Азербайджан, Казахстан,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Монголия, Китай, Северная Корея, Япония, США</w:t>
            </w:r>
          </w:p>
        </w:tc>
      </w:tr>
      <w:tr w:rsidR="00643926" w14:paraId="645FF306" w14:textId="77777777">
        <w:trPr>
          <w:trHeight w:val="2208"/>
        </w:trPr>
        <w:tc>
          <w:tcPr>
            <w:tcW w:w="3548" w:type="dxa"/>
          </w:tcPr>
          <w:p w14:paraId="05C099C8" w14:textId="77777777" w:rsidR="00643926" w:rsidRDefault="001C3ED7">
            <w:pPr>
              <w:pStyle w:val="TableParagraph"/>
              <w:spacing w:line="278" w:lineRule="auto"/>
              <w:ind w:left="693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Геополитические партнеры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7086" w:type="dxa"/>
          </w:tcPr>
          <w:p w14:paraId="48D8531D" w14:textId="77777777" w:rsidR="00643926" w:rsidRDefault="001C3ED7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(ФРГ)</w:t>
            </w:r>
          </w:p>
          <w:p w14:paraId="2DF967FD" w14:textId="77777777" w:rsidR="00643926" w:rsidRDefault="001C3ED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Азиатско-Тихоокеанского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(Япония,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Китай), Индия, страны Юго-Восточной Азии)</w:t>
            </w:r>
          </w:p>
          <w:p w14:paraId="54171054" w14:textId="77777777" w:rsidR="00643926" w:rsidRDefault="001C3ED7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pacing w:val="-5"/>
                <w:sz w:val="24"/>
              </w:rPr>
              <w:t>США</w:t>
            </w:r>
          </w:p>
          <w:p w14:paraId="13DA41EE" w14:textId="77777777" w:rsidR="00643926" w:rsidRDefault="001C3ED7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  <w:p w14:paraId="37201204" w14:textId="77777777" w:rsidR="00643926" w:rsidRDefault="001C3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(Канада,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Аляска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Северной Европы – Норвегия, Швеция, Финляндия)</w:t>
            </w:r>
          </w:p>
        </w:tc>
      </w:tr>
      <w:tr w:rsidR="00643926" w14:paraId="4EE9DA49" w14:textId="77777777">
        <w:trPr>
          <w:trHeight w:val="1103"/>
        </w:trPr>
        <w:tc>
          <w:tcPr>
            <w:tcW w:w="3548" w:type="dxa"/>
          </w:tcPr>
          <w:p w14:paraId="4FFB29A3" w14:textId="77777777" w:rsidR="00643926" w:rsidRDefault="001C3ED7">
            <w:pPr>
              <w:pStyle w:val="TableParagraph"/>
              <w:spacing w:line="278" w:lineRule="auto"/>
              <w:ind w:left="693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прирост </w:t>
            </w:r>
            <w:r>
              <w:rPr>
                <w:b/>
                <w:spacing w:val="-2"/>
                <w:sz w:val="24"/>
              </w:rPr>
              <w:t>населения</w:t>
            </w:r>
          </w:p>
        </w:tc>
        <w:tc>
          <w:tcPr>
            <w:tcW w:w="7086" w:type="dxa"/>
          </w:tcPr>
          <w:p w14:paraId="717920BD" w14:textId="77777777" w:rsidR="00643926" w:rsidRDefault="001C3ED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Количественная оценка разности между числом родившегося и умершего населения за определенный период времени (1 год) на 1000 жителей страны</w:t>
            </w:r>
          </w:p>
        </w:tc>
      </w:tr>
      <w:tr w:rsidR="00643926" w14:paraId="35689F0A" w14:textId="77777777">
        <w:trPr>
          <w:trHeight w:val="827"/>
        </w:trPr>
        <w:tc>
          <w:tcPr>
            <w:tcW w:w="3548" w:type="dxa"/>
          </w:tcPr>
          <w:p w14:paraId="7C680473" w14:textId="77777777" w:rsidR="00643926" w:rsidRDefault="001C3ED7"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7086" w:type="dxa"/>
          </w:tcPr>
          <w:p w14:paraId="3D7F9921" w14:textId="77777777" w:rsidR="00643926" w:rsidRDefault="001C3E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Индоевропейская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(89%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населения),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алтайская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(7%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населения),</w:t>
            </w:r>
          </w:p>
          <w:p w14:paraId="63224973" w14:textId="77777777" w:rsidR="00643926" w:rsidRDefault="001C3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кавказская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населения)</w:t>
            </w:r>
          </w:p>
        </w:tc>
      </w:tr>
      <w:tr w:rsidR="00643926" w14:paraId="4AC1BE76" w14:textId="77777777">
        <w:trPr>
          <w:trHeight w:val="551"/>
        </w:trPr>
        <w:tc>
          <w:tcPr>
            <w:tcW w:w="3548" w:type="dxa"/>
          </w:tcPr>
          <w:p w14:paraId="09AA0972" w14:textId="77777777" w:rsidR="00643926" w:rsidRDefault="001C3ED7"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Религии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7086" w:type="dxa"/>
          </w:tcPr>
          <w:p w14:paraId="5B39007A" w14:textId="77777777" w:rsidR="00643926" w:rsidRDefault="001C3E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Христианство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(православие,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католицизм,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протестантство),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ислам,</w:t>
            </w:r>
          </w:p>
          <w:p w14:paraId="34D42CA6" w14:textId="77777777" w:rsidR="00643926" w:rsidRDefault="001C3ED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буддизм,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ламаизм</w:t>
            </w:r>
          </w:p>
        </w:tc>
      </w:tr>
      <w:tr w:rsidR="00643926" w14:paraId="6CD878D4" w14:textId="77777777">
        <w:trPr>
          <w:trHeight w:val="1151"/>
        </w:trPr>
        <w:tc>
          <w:tcPr>
            <w:tcW w:w="3548" w:type="dxa"/>
          </w:tcPr>
          <w:p w14:paraId="05B48CC3" w14:textId="77777777" w:rsidR="00643926" w:rsidRDefault="001C3ED7">
            <w:pPr>
              <w:pStyle w:val="TableParagraph"/>
              <w:spacing w:line="278" w:lineRule="auto"/>
              <w:ind w:left="693" w:right="147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Миграция населения (механическое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движение </w:t>
            </w:r>
            <w:r>
              <w:rPr>
                <w:b/>
                <w:spacing w:val="-2"/>
                <w:sz w:val="24"/>
              </w:rPr>
              <w:t>населения)</w:t>
            </w:r>
          </w:p>
        </w:tc>
        <w:tc>
          <w:tcPr>
            <w:tcW w:w="7086" w:type="dxa"/>
          </w:tcPr>
          <w:p w14:paraId="7A88CAC9" w14:textId="77777777" w:rsidR="00643926" w:rsidRDefault="001C3ED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Передвижение населения по территории страны с одного места в другое. </w:t>
            </w:r>
            <w:r>
              <w:rPr>
                <w:b/>
                <w:sz w:val="24"/>
              </w:rPr>
              <w:t xml:space="preserve">Эмиграция </w:t>
            </w:r>
            <w:r>
              <w:rPr>
                <w:sz w:val="24"/>
              </w:rPr>
              <w:t xml:space="preserve">– внешняя миграция; </w:t>
            </w:r>
            <w:proofErr w:type="spellStart"/>
            <w:r>
              <w:rPr>
                <w:b/>
                <w:sz w:val="24"/>
              </w:rPr>
              <w:t>имиграция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внутренняя миграция</w:t>
            </w:r>
          </w:p>
        </w:tc>
      </w:tr>
      <w:tr w:rsidR="00643926" w14:paraId="3FE83E26" w14:textId="77777777">
        <w:trPr>
          <w:trHeight w:val="834"/>
        </w:trPr>
        <w:tc>
          <w:tcPr>
            <w:tcW w:w="3548" w:type="dxa"/>
          </w:tcPr>
          <w:p w14:paraId="47A047F0" w14:textId="77777777" w:rsidR="00643926" w:rsidRDefault="001C3ED7">
            <w:pPr>
              <w:pStyle w:val="TableParagraph"/>
              <w:spacing w:before="1" w:line="278" w:lineRule="auto"/>
              <w:ind w:left="693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Города-миллионеры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7086" w:type="dxa"/>
          </w:tcPr>
          <w:p w14:paraId="6AF4A3D1" w14:textId="77777777" w:rsidR="00643926" w:rsidRDefault="001C3ED7">
            <w:pPr>
              <w:pStyle w:val="TableParagraph"/>
              <w:tabs>
                <w:tab w:val="left" w:pos="1166"/>
                <w:tab w:val="left" w:pos="3215"/>
                <w:tab w:val="left" w:pos="4856"/>
                <w:tab w:val="left" w:pos="5932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Санкт-Петербург,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Новосибирск,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Новгород,</w:t>
            </w:r>
          </w:p>
          <w:p w14:paraId="463D7CC4" w14:textId="77777777" w:rsidR="00643926" w:rsidRDefault="001C3E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Екатеринбург,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Уф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Казань,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–на- </w:t>
            </w:r>
            <w:r>
              <w:rPr>
                <w:spacing w:val="-4"/>
                <w:sz w:val="24"/>
              </w:rPr>
              <w:t>Дону</w:t>
            </w:r>
          </w:p>
        </w:tc>
      </w:tr>
      <w:tr w:rsidR="00643926" w14:paraId="0DCEB3BC" w14:textId="77777777">
        <w:trPr>
          <w:trHeight w:val="834"/>
        </w:trPr>
        <w:tc>
          <w:tcPr>
            <w:tcW w:w="3548" w:type="dxa"/>
          </w:tcPr>
          <w:p w14:paraId="4BA51491" w14:textId="77777777" w:rsidR="00643926" w:rsidRDefault="001C3ED7">
            <w:pPr>
              <w:pStyle w:val="TableParagraph"/>
              <w:spacing w:before="1" w:line="278" w:lineRule="auto"/>
              <w:ind w:left="693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расселения </w:t>
            </w:r>
            <w:r>
              <w:rPr>
                <w:b/>
                <w:spacing w:val="-2"/>
                <w:sz w:val="24"/>
              </w:rPr>
              <w:t>населения</w:t>
            </w:r>
          </w:p>
        </w:tc>
        <w:tc>
          <w:tcPr>
            <w:tcW w:w="7086" w:type="dxa"/>
          </w:tcPr>
          <w:p w14:paraId="1712D393" w14:textId="77777777" w:rsidR="00643926" w:rsidRDefault="001C3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Основная </w:t>
            </w:r>
            <w:proofErr w:type="gramStart"/>
            <w:r>
              <w:rPr>
                <w:sz w:val="24"/>
              </w:rPr>
              <w:t>зона(</w:t>
            </w:r>
            <w:proofErr w:type="gramEnd"/>
            <w:r>
              <w:rPr>
                <w:sz w:val="24"/>
              </w:rPr>
              <w:t>средняя плотность населения 50чел/км²), Аридная зона,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чел/²),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Полоса</w:t>
            </w:r>
          </w:p>
          <w:p w14:paraId="484B5A29" w14:textId="77777777" w:rsidR="00643926" w:rsidRDefault="001C3ED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Южных </w:t>
            </w:r>
            <w:r>
              <w:rPr>
                <w:spacing w:val="-5"/>
                <w:sz w:val="24"/>
              </w:rPr>
              <w:t>гор</w:t>
            </w:r>
          </w:p>
        </w:tc>
      </w:tr>
      <w:tr w:rsidR="00643926" w14:paraId="78E1B5C0" w14:textId="77777777">
        <w:trPr>
          <w:trHeight w:val="1656"/>
        </w:trPr>
        <w:tc>
          <w:tcPr>
            <w:tcW w:w="3548" w:type="dxa"/>
          </w:tcPr>
          <w:p w14:paraId="4DD1E8CC" w14:textId="77777777" w:rsidR="00643926" w:rsidRDefault="001C3ED7">
            <w:pPr>
              <w:pStyle w:val="TableParagraph"/>
              <w:spacing w:line="280" w:lineRule="auto"/>
              <w:ind w:left="693" w:right="977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Межотраслевые комплекс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7086" w:type="dxa"/>
          </w:tcPr>
          <w:p w14:paraId="08DCA81D" w14:textId="77777777" w:rsidR="00643926" w:rsidRDefault="001C3ED7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142A1763" w14:textId="77777777" w:rsidR="00643926" w:rsidRDefault="001C3ED7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ТЭК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(топливно-энергетический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комплекс)</w:t>
            </w:r>
          </w:p>
          <w:p w14:paraId="2DCFE2F2" w14:textId="77777777" w:rsidR="00643926" w:rsidRDefault="001C3ED7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1573"/>
                <w:tab w:val="left" w:pos="2907"/>
                <w:tab w:val="left" w:pos="3446"/>
                <w:tab w:val="left" w:pos="5125"/>
              </w:tabs>
              <w:ind w:left="107" w:right="10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ККМиХВ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(комплекс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конструкционных </w:t>
            </w:r>
            <w:r>
              <w:rPr>
                <w:sz w:val="24"/>
              </w:rPr>
              <w:t>материалов и химических веществ)</w:t>
            </w:r>
          </w:p>
          <w:p w14:paraId="1B421750" w14:textId="77777777" w:rsidR="00643926" w:rsidRDefault="001C3ED7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АПК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комплекс)</w:t>
            </w:r>
          </w:p>
          <w:p w14:paraId="518510C8" w14:textId="77777777" w:rsidR="00643926" w:rsidRDefault="001C3ED7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1" w:lineRule="exact"/>
              <w:ind w:left="347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</w:tr>
      <w:tr w:rsidR="00643926" w14:paraId="2BD50410" w14:textId="77777777">
        <w:trPr>
          <w:trHeight w:val="1105"/>
        </w:trPr>
        <w:tc>
          <w:tcPr>
            <w:tcW w:w="3548" w:type="dxa"/>
          </w:tcPr>
          <w:p w14:paraId="06067293" w14:textId="77777777" w:rsidR="00643926" w:rsidRDefault="001C3ED7">
            <w:pPr>
              <w:pStyle w:val="TableParagraph"/>
              <w:spacing w:before="1" w:line="278" w:lineRule="auto"/>
              <w:ind w:left="693" w:right="32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Машиностроительный </w:t>
            </w:r>
            <w:r>
              <w:rPr>
                <w:b/>
                <w:spacing w:val="-2"/>
                <w:sz w:val="24"/>
              </w:rPr>
              <w:t>комплекс</w:t>
            </w:r>
          </w:p>
        </w:tc>
        <w:tc>
          <w:tcPr>
            <w:tcW w:w="7086" w:type="dxa"/>
          </w:tcPr>
          <w:p w14:paraId="40663390" w14:textId="77777777" w:rsidR="00643926" w:rsidRDefault="001C3ED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Совокупность отраслей промышленности, производящих разнообразные машины; в состав комплекса входит более 70 </w:t>
            </w:r>
            <w:r>
              <w:rPr>
                <w:spacing w:val="-2"/>
                <w:sz w:val="24"/>
              </w:rPr>
              <w:t>отраслей</w:t>
            </w:r>
          </w:p>
        </w:tc>
      </w:tr>
    </w:tbl>
    <w:p w14:paraId="24AAB7FB" w14:textId="77777777" w:rsidR="001C3ED7" w:rsidRDefault="001C3ED7" w:rsidP="001C3ED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ИСТОЧНИК: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География</w:t>
      </w:r>
      <w:r>
        <w:rPr>
          <w:sz w:val="20"/>
          <w:szCs w:val="20"/>
        </w:rPr>
        <w:t xml:space="preserve">. </w:t>
      </w:r>
      <w:r>
        <w:rPr>
          <w:bCs/>
          <w:sz w:val="20"/>
          <w:szCs w:val="20"/>
        </w:rPr>
        <w:t>Хозяйство России. 9 класс</w:t>
      </w:r>
      <w:r>
        <w:rPr>
          <w:sz w:val="20"/>
          <w:szCs w:val="20"/>
        </w:rPr>
        <w:t xml:space="preserve">: учебник для общеобразовательных учреждений / </w:t>
      </w:r>
      <w:r>
        <w:rPr>
          <w:bCs/>
          <w:sz w:val="20"/>
          <w:szCs w:val="20"/>
        </w:rPr>
        <w:t>А. И. Алексеев, В. А. Низовцев, Э. В. Ким</w:t>
      </w:r>
      <w:r>
        <w:rPr>
          <w:sz w:val="20"/>
          <w:szCs w:val="20"/>
        </w:rPr>
        <w:t xml:space="preserve">. — </w:t>
      </w:r>
      <w:proofErr w:type="gramStart"/>
      <w:r>
        <w:rPr>
          <w:sz w:val="20"/>
          <w:szCs w:val="20"/>
        </w:rPr>
        <w:t>Москва :</w:t>
      </w:r>
      <w:proofErr w:type="gramEnd"/>
      <w:r>
        <w:rPr>
          <w:sz w:val="20"/>
          <w:szCs w:val="20"/>
        </w:rPr>
        <w:t xml:space="preserve"> Дрофа, 2012. — 242 с.</w:t>
      </w:r>
    </w:p>
    <w:p w14:paraId="2609B11B" w14:textId="4354BB85" w:rsidR="00643926" w:rsidRDefault="00643926" w:rsidP="001C3ED7">
      <w:pPr>
        <w:pStyle w:val="a3"/>
        <w:spacing w:line="278" w:lineRule="auto"/>
        <w:ind w:left="994"/>
      </w:pPr>
    </w:p>
    <w:sectPr w:rsidR="00643926">
      <w:type w:val="continuous"/>
      <w:pgSz w:w="11910" w:h="16840"/>
      <w:pgMar w:top="38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A5F70"/>
    <w:multiLevelType w:val="hybridMultilevel"/>
    <w:tmpl w:val="19FE98DA"/>
    <w:lvl w:ilvl="0" w:tplc="62B097F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27266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27C4EA14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7E12DE9C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4" w:tplc="A84C1B22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4E0C8686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46521FC4">
      <w:numFmt w:val="bullet"/>
      <w:lvlText w:val="•"/>
      <w:lvlJc w:val="left"/>
      <w:pPr>
        <w:ind w:left="4381" w:hanging="240"/>
      </w:pPr>
      <w:rPr>
        <w:rFonts w:hint="default"/>
        <w:lang w:val="ru-RU" w:eastAsia="en-US" w:bidi="ar-SA"/>
      </w:rPr>
    </w:lvl>
    <w:lvl w:ilvl="7" w:tplc="1A76736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3C2E1BC4">
      <w:numFmt w:val="bullet"/>
      <w:lvlText w:val="•"/>
      <w:lvlJc w:val="left"/>
      <w:pPr>
        <w:ind w:left="572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9EB78C8"/>
    <w:multiLevelType w:val="hybridMultilevel"/>
    <w:tmpl w:val="D76CF7C0"/>
    <w:lvl w:ilvl="0" w:tplc="296ECC8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6CEF5B8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35F4507E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71FC2B44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4" w:tplc="3590357C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5B52CFDE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FD7E97B0">
      <w:numFmt w:val="bullet"/>
      <w:lvlText w:val="•"/>
      <w:lvlJc w:val="left"/>
      <w:pPr>
        <w:ind w:left="4381" w:hanging="240"/>
      </w:pPr>
      <w:rPr>
        <w:rFonts w:hint="default"/>
        <w:lang w:val="ru-RU" w:eastAsia="en-US" w:bidi="ar-SA"/>
      </w:rPr>
    </w:lvl>
    <w:lvl w:ilvl="7" w:tplc="B316FD36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CB422044">
      <w:numFmt w:val="bullet"/>
      <w:lvlText w:val="•"/>
      <w:lvlJc w:val="left"/>
      <w:pPr>
        <w:ind w:left="572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926"/>
    <w:rsid w:val="001C3ED7"/>
    <w:rsid w:val="006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64DC"/>
  <w15:docId w15:val="{9975614D-2678-45F7-AC1C-042D9DD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9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2025-03-16T19:37:00Z</dcterms:created>
  <dcterms:modified xsi:type="dcterms:W3CDTF">2025-03-16T19:38:00Z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2025-03-16T00:00:00Z</vt:filetime>
  </property>
  <property fmtid="{D5CDD505-2E9C-101B-9397-08002B2CF9AE}" pid="5" name="Producer">
    <vt:lpwstr>Microsoft® Word 2016</vt:lpwstr>
  </property>
</Properties>
</file>