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72FAB" w14:textId="45D6147F" w:rsidR="00744291" w:rsidRPr="002E71FF" w:rsidRDefault="00E141F2">
      <w:pPr>
        <w:spacing w:before="2" w:after="1"/>
        <w:rPr>
          <w:b/>
          <w:sz w:val="24"/>
          <w:szCs w:val="24"/>
        </w:rPr>
      </w:pPr>
      <w:r w:rsidRPr="00E141F2">
        <w:rPr>
          <w:b/>
          <w:sz w:val="24"/>
          <w:szCs w:val="24"/>
        </w:rPr>
        <w:t>Образовательный минимум</w:t>
      </w:r>
    </w:p>
    <w:tbl>
      <w:tblPr>
        <w:tblStyle w:val="TableNormal"/>
        <w:tblW w:w="0" w:type="auto"/>
        <w:tblInd w:w="6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2321"/>
      </w:tblGrid>
      <w:tr w:rsidR="00744291" w:rsidRPr="00E141F2" w14:paraId="53AEF6C8" w14:textId="77777777">
        <w:trPr>
          <w:trHeight w:val="275"/>
        </w:trPr>
        <w:tc>
          <w:tcPr>
            <w:tcW w:w="1190" w:type="dxa"/>
          </w:tcPr>
          <w:p w14:paraId="119C6E8B" w14:textId="77777777" w:rsidR="00744291" w:rsidRPr="00E141F2" w:rsidRDefault="002E71FF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  <w:szCs w:val="24"/>
              </w:rPr>
            </w:pPr>
            <w:r w:rsidRPr="00E141F2">
              <w:rPr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321" w:type="dxa"/>
          </w:tcPr>
          <w:p w14:paraId="39497F8C" w14:textId="30B7D557" w:rsidR="00744291" w:rsidRPr="00E141F2" w:rsidRDefault="00097CF0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44291" w:rsidRPr="00E141F2" w14:paraId="09CFAE3D" w14:textId="77777777">
        <w:trPr>
          <w:trHeight w:val="285"/>
        </w:trPr>
        <w:tc>
          <w:tcPr>
            <w:tcW w:w="1190" w:type="dxa"/>
          </w:tcPr>
          <w:p w14:paraId="7A3E294D" w14:textId="77777777" w:rsidR="00744291" w:rsidRPr="00E141F2" w:rsidRDefault="002E71FF">
            <w:pPr>
              <w:pStyle w:val="TableParagraph"/>
              <w:spacing w:line="265" w:lineRule="exact"/>
              <w:ind w:left="107"/>
              <w:rPr>
                <w:b/>
                <w:bCs/>
                <w:sz w:val="24"/>
                <w:szCs w:val="24"/>
              </w:rPr>
            </w:pPr>
            <w:r w:rsidRPr="00E141F2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321" w:type="dxa"/>
          </w:tcPr>
          <w:p w14:paraId="3DC35639" w14:textId="77777777" w:rsidR="00744291" w:rsidRPr="00E141F2" w:rsidRDefault="002E71FF">
            <w:pPr>
              <w:pStyle w:val="TableParagraph"/>
              <w:spacing w:line="265" w:lineRule="exact"/>
              <w:ind w:left="108"/>
              <w:rPr>
                <w:b/>
                <w:bCs/>
                <w:sz w:val="24"/>
                <w:szCs w:val="24"/>
              </w:rPr>
            </w:pPr>
            <w:r w:rsidRPr="00E141F2">
              <w:rPr>
                <w:b/>
                <w:bCs/>
                <w:sz w:val="24"/>
                <w:szCs w:val="24"/>
              </w:rPr>
              <w:t>география</w:t>
            </w:r>
          </w:p>
        </w:tc>
      </w:tr>
      <w:tr w:rsidR="00744291" w:rsidRPr="00E141F2" w14:paraId="4A1DA80A" w14:textId="77777777">
        <w:trPr>
          <w:trHeight w:val="277"/>
        </w:trPr>
        <w:tc>
          <w:tcPr>
            <w:tcW w:w="1190" w:type="dxa"/>
          </w:tcPr>
          <w:p w14:paraId="7F5C125A" w14:textId="77777777" w:rsidR="00744291" w:rsidRPr="00E141F2" w:rsidRDefault="002E71FF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  <w:szCs w:val="24"/>
              </w:rPr>
            </w:pPr>
            <w:r w:rsidRPr="00E141F2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21" w:type="dxa"/>
          </w:tcPr>
          <w:p w14:paraId="0A390FBE" w14:textId="77777777" w:rsidR="00744291" w:rsidRPr="00E141F2" w:rsidRDefault="002E71FF">
            <w:pPr>
              <w:pStyle w:val="TableParagraph"/>
              <w:spacing w:line="258" w:lineRule="exact"/>
              <w:ind w:left="108"/>
              <w:rPr>
                <w:b/>
                <w:bCs/>
                <w:sz w:val="24"/>
                <w:szCs w:val="24"/>
              </w:rPr>
            </w:pPr>
            <w:r w:rsidRPr="00E141F2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6EC4746D" w14:textId="77777777" w:rsidR="00744291" w:rsidRPr="002E71FF" w:rsidRDefault="00744291">
      <w:pPr>
        <w:rPr>
          <w:b/>
          <w:sz w:val="24"/>
          <w:szCs w:val="24"/>
        </w:rPr>
      </w:pPr>
    </w:p>
    <w:p w14:paraId="01B36FEA" w14:textId="06CF0FF4" w:rsidR="00744291" w:rsidRDefault="00097CF0">
      <w:pPr>
        <w:spacing w:before="4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обязательной номенклатуры по Евразии</w:t>
      </w:r>
    </w:p>
    <w:p w14:paraId="50A3C0A2" w14:textId="77777777" w:rsidR="00097CF0" w:rsidRPr="002E71FF" w:rsidRDefault="00097CF0">
      <w:pPr>
        <w:spacing w:before="4"/>
        <w:rPr>
          <w:b/>
          <w:sz w:val="24"/>
          <w:szCs w:val="24"/>
        </w:rPr>
      </w:pPr>
    </w:p>
    <w:tbl>
      <w:tblPr>
        <w:tblStyle w:val="TableNormal"/>
        <w:tblW w:w="1009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6379"/>
      </w:tblGrid>
      <w:tr w:rsidR="00E141F2" w:rsidRPr="00E141F2" w14:paraId="50BAEABB" w14:textId="77777777" w:rsidTr="002E71FF">
        <w:trPr>
          <w:trHeight w:val="275"/>
        </w:trPr>
        <w:tc>
          <w:tcPr>
            <w:tcW w:w="3713" w:type="dxa"/>
          </w:tcPr>
          <w:p w14:paraId="5BD9104A" w14:textId="77777777" w:rsidR="002E71FF" w:rsidRPr="00E141F2" w:rsidRDefault="002E71FF">
            <w:pPr>
              <w:pStyle w:val="TableParagraph"/>
              <w:spacing w:line="256" w:lineRule="exact"/>
              <w:ind w:left="916"/>
              <w:rPr>
                <w:b/>
              </w:rPr>
            </w:pPr>
            <w:r w:rsidRPr="00E141F2">
              <w:rPr>
                <w:b/>
              </w:rPr>
              <w:t>Вопросы</w:t>
            </w:r>
          </w:p>
        </w:tc>
        <w:tc>
          <w:tcPr>
            <w:tcW w:w="6379" w:type="dxa"/>
          </w:tcPr>
          <w:p w14:paraId="3152CE23" w14:textId="77777777" w:rsidR="002E71FF" w:rsidRPr="00E141F2" w:rsidRDefault="002E71FF" w:rsidP="002E71FF">
            <w:pPr>
              <w:pStyle w:val="TableParagraph"/>
              <w:spacing w:line="256" w:lineRule="exact"/>
              <w:ind w:left="2937" w:right="1809"/>
              <w:jc w:val="center"/>
              <w:rPr>
                <w:b/>
              </w:rPr>
            </w:pPr>
            <w:r w:rsidRPr="00E141F2">
              <w:rPr>
                <w:b/>
              </w:rPr>
              <w:t>Ответы</w:t>
            </w:r>
          </w:p>
        </w:tc>
      </w:tr>
      <w:tr w:rsidR="00E141F2" w:rsidRPr="00E141F2" w14:paraId="028B6C3D" w14:textId="77777777" w:rsidTr="002E71FF">
        <w:trPr>
          <w:trHeight w:val="897"/>
        </w:trPr>
        <w:tc>
          <w:tcPr>
            <w:tcW w:w="3713" w:type="dxa"/>
          </w:tcPr>
          <w:p w14:paraId="1308DA09" w14:textId="6134B820" w:rsidR="002E71FF" w:rsidRPr="00E141F2" w:rsidRDefault="00097CF0">
            <w:pPr>
              <w:pStyle w:val="TableParagraph"/>
              <w:spacing w:line="285" w:lineRule="exact"/>
              <w:rPr>
                <w:b/>
              </w:rPr>
            </w:pPr>
            <w:r>
              <w:rPr>
                <w:b/>
              </w:rPr>
              <w:t>Моря</w:t>
            </w:r>
          </w:p>
        </w:tc>
        <w:tc>
          <w:tcPr>
            <w:tcW w:w="6379" w:type="dxa"/>
          </w:tcPr>
          <w:p w14:paraId="27BFC23D" w14:textId="533DA4A8" w:rsidR="002E71FF" w:rsidRPr="00E141F2" w:rsidRDefault="00097CF0">
            <w:pPr>
              <w:pStyle w:val="TableParagraph"/>
              <w:ind w:left="104"/>
            </w:pPr>
            <w:r w:rsidRPr="00097CF0">
              <w:t>Аравийское, Балтийское, Баренцево, Берингово, Восточно-Китайское, Восточно-Сибирское, Жёлтое, Карское, Норвежское, Охотское, Северное, Средиземное, Филиппинское, Чёрное, Чукотское, Южно-Китайское, Японское.</w:t>
            </w:r>
          </w:p>
        </w:tc>
      </w:tr>
      <w:tr w:rsidR="00E141F2" w:rsidRPr="00E141F2" w14:paraId="4447AA10" w14:textId="77777777" w:rsidTr="002E71FF">
        <w:trPr>
          <w:trHeight w:val="897"/>
        </w:trPr>
        <w:tc>
          <w:tcPr>
            <w:tcW w:w="3713" w:type="dxa"/>
          </w:tcPr>
          <w:p w14:paraId="33BED40B" w14:textId="24D1E4D6" w:rsidR="002E71FF" w:rsidRPr="00E141F2" w:rsidRDefault="00097CF0" w:rsidP="00742DD5">
            <w:pPr>
              <w:pStyle w:val="TableParagraph"/>
              <w:ind w:right="998"/>
              <w:rPr>
                <w:b/>
              </w:rPr>
            </w:pPr>
            <w:r>
              <w:rPr>
                <w:b/>
              </w:rPr>
              <w:t>Заливы</w:t>
            </w:r>
          </w:p>
        </w:tc>
        <w:tc>
          <w:tcPr>
            <w:tcW w:w="6379" w:type="dxa"/>
          </w:tcPr>
          <w:p w14:paraId="3AD97AC5" w14:textId="234498D8" w:rsidR="002E71FF" w:rsidRPr="00097CF0" w:rsidRDefault="00097CF0" w:rsidP="00742DD5">
            <w:pPr>
              <w:pStyle w:val="TableParagraph"/>
              <w:spacing w:before="5"/>
              <w:ind w:left="0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097CF0">
              <w:rPr>
                <w:bCs/>
              </w:rPr>
              <w:t>Бенгальский, Бискайский, Персидский</w:t>
            </w:r>
          </w:p>
        </w:tc>
      </w:tr>
      <w:tr w:rsidR="00E141F2" w:rsidRPr="00E141F2" w14:paraId="03AE3EC4" w14:textId="77777777" w:rsidTr="002E71FF">
        <w:trPr>
          <w:trHeight w:val="897"/>
        </w:trPr>
        <w:tc>
          <w:tcPr>
            <w:tcW w:w="3713" w:type="dxa"/>
          </w:tcPr>
          <w:p w14:paraId="0C540121" w14:textId="5FD83270" w:rsidR="002E71FF" w:rsidRPr="00E141F2" w:rsidRDefault="00097CF0" w:rsidP="00742DD5">
            <w:pPr>
              <w:pStyle w:val="TableParagraph"/>
              <w:ind w:right="998"/>
              <w:rPr>
                <w:b/>
              </w:rPr>
            </w:pPr>
            <w:r w:rsidRPr="00097CF0">
              <w:rPr>
                <w:b/>
              </w:rPr>
              <w:t>Проливы</w:t>
            </w:r>
          </w:p>
        </w:tc>
        <w:tc>
          <w:tcPr>
            <w:tcW w:w="6379" w:type="dxa"/>
          </w:tcPr>
          <w:p w14:paraId="0DBC1640" w14:textId="7710FD37" w:rsidR="002E71FF" w:rsidRPr="00E141F2" w:rsidRDefault="00097CF0" w:rsidP="00742DD5">
            <w:pPr>
              <w:pStyle w:val="TableParagraph"/>
              <w:spacing w:before="5"/>
              <w:ind w:left="0"/>
            </w:pPr>
            <w:r w:rsidRPr="00097CF0">
              <w:t>Баб-эль-Мандебский, Берингов, Босфор, Гибралтарский, Корейский, Ла-Манш, Малаккский, Ормузский</w:t>
            </w:r>
          </w:p>
        </w:tc>
      </w:tr>
      <w:tr w:rsidR="00E141F2" w:rsidRPr="00E141F2" w14:paraId="3390A08D" w14:textId="77777777" w:rsidTr="002E71FF">
        <w:trPr>
          <w:trHeight w:val="599"/>
        </w:trPr>
        <w:tc>
          <w:tcPr>
            <w:tcW w:w="3713" w:type="dxa"/>
          </w:tcPr>
          <w:p w14:paraId="7F8DF573" w14:textId="6E3DD986" w:rsidR="002E71FF" w:rsidRPr="00E141F2" w:rsidRDefault="00097CF0">
            <w:pPr>
              <w:pStyle w:val="TableParagraph"/>
              <w:spacing w:before="1" w:line="287" w:lineRule="exact"/>
              <w:rPr>
                <w:b/>
              </w:rPr>
            </w:pPr>
            <w:r>
              <w:rPr>
                <w:b/>
              </w:rPr>
              <w:t>Канал</w:t>
            </w:r>
          </w:p>
        </w:tc>
        <w:tc>
          <w:tcPr>
            <w:tcW w:w="6379" w:type="dxa"/>
          </w:tcPr>
          <w:p w14:paraId="040E4C45" w14:textId="7940DE6F" w:rsidR="002E71FF" w:rsidRPr="00E141F2" w:rsidRDefault="00097CF0" w:rsidP="00742DD5">
            <w:pPr>
              <w:pStyle w:val="TableParagraph"/>
              <w:spacing w:line="291" w:lineRule="exact"/>
              <w:ind w:left="104"/>
            </w:pPr>
            <w:r>
              <w:t>Суэцкий</w:t>
            </w:r>
          </w:p>
        </w:tc>
      </w:tr>
      <w:tr w:rsidR="00E141F2" w:rsidRPr="00E141F2" w14:paraId="1AD50419" w14:textId="77777777" w:rsidTr="002E71FF">
        <w:trPr>
          <w:trHeight w:val="599"/>
        </w:trPr>
        <w:tc>
          <w:tcPr>
            <w:tcW w:w="3713" w:type="dxa"/>
          </w:tcPr>
          <w:p w14:paraId="4E6BFE83" w14:textId="3C39F068" w:rsidR="002E71FF" w:rsidRPr="00E141F2" w:rsidRDefault="00097CF0" w:rsidP="00742DD5">
            <w:pPr>
              <w:pStyle w:val="TableParagraph"/>
              <w:spacing w:line="291" w:lineRule="exact"/>
              <w:rPr>
                <w:b/>
              </w:rPr>
            </w:pPr>
            <w:r>
              <w:rPr>
                <w:b/>
              </w:rPr>
              <w:t>Острова</w:t>
            </w:r>
          </w:p>
        </w:tc>
        <w:tc>
          <w:tcPr>
            <w:tcW w:w="6379" w:type="dxa"/>
          </w:tcPr>
          <w:p w14:paraId="200FD7C3" w14:textId="4DD7F546" w:rsidR="002E71FF" w:rsidRPr="00E141F2" w:rsidRDefault="00097CF0" w:rsidP="00742DD5">
            <w:pPr>
              <w:pStyle w:val="TableParagraph"/>
              <w:spacing w:line="291" w:lineRule="exact"/>
              <w:ind w:left="104"/>
            </w:pPr>
            <w:r w:rsidRPr="00097CF0">
              <w:t>Великобритания, Ирландия, Исландия, Калимантан, Кипр, Сахалин, Суматра, Сулавеси, Тайвань, Филиппинские, Шри-Ланка, Ява, Японские.</w:t>
            </w:r>
          </w:p>
        </w:tc>
      </w:tr>
      <w:tr w:rsidR="00E141F2" w:rsidRPr="00E141F2" w14:paraId="0FFF2F9E" w14:textId="77777777" w:rsidTr="002E71FF">
        <w:trPr>
          <w:trHeight w:val="599"/>
        </w:trPr>
        <w:tc>
          <w:tcPr>
            <w:tcW w:w="3713" w:type="dxa"/>
          </w:tcPr>
          <w:p w14:paraId="790AE5A8" w14:textId="088F671C" w:rsidR="002E71FF" w:rsidRPr="00E141F2" w:rsidRDefault="00097CF0" w:rsidP="00742DD5">
            <w:pPr>
              <w:pStyle w:val="TableParagraph"/>
              <w:spacing w:line="291" w:lineRule="exact"/>
              <w:rPr>
                <w:b/>
              </w:rPr>
            </w:pPr>
            <w:r>
              <w:rPr>
                <w:b/>
              </w:rPr>
              <w:t>Полуострова</w:t>
            </w:r>
          </w:p>
        </w:tc>
        <w:tc>
          <w:tcPr>
            <w:tcW w:w="6379" w:type="dxa"/>
          </w:tcPr>
          <w:p w14:paraId="32194F2D" w14:textId="1C72F749" w:rsidR="002E71FF" w:rsidRPr="00E141F2" w:rsidRDefault="00097CF0" w:rsidP="00742DD5">
            <w:pPr>
              <w:pStyle w:val="TableParagraph"/>
              <w:spacing w:line="291" w:lineRule="exact"/>
              <w:ind w:left="104"/>
            </w:pPr>
            <w:r w:rsidRPr="00097CF0">
              <w:t xml:space="preserve"> Апеннинский, Аравийский, Индокитай, Индостан, Камчатка, Корея, Крымский, Малакка, Малая Азия, Пиренейский, Скандинавский, Таймыр.</w:t>
            </w:r>
          </w:p>
        </w:tc>
      </w:tr>
      <w:tr w:rsidR="00E141F2" w:rsidRPr="00E141F2" w14:paraId="13C3E8EC" w14:textId="77777777" w:rsidTr="002E71FF">
        <w:trPr>
          <w:trHeight w:val="599"/>
        </w:trPr>
        <w:tc>
          <w:tcPr>
            <w:tcW w:w="3713" w:type="dxa"/>
          </w:tcPr>
          <w:p w14:paraId="4BD271B3" w14:textId="3F096245" w:rsidR="002E71FF" w:rsidRPr="00097CF0" w:rsidRDefault="00097CF0" w:rsidP="00742DD5">
            <w:pPr>
              <w:pStyle w:val="TableParagraph"/>
              <w:spacing w:line="291" w:lineRule="exact"/>
              <w:rPr>
                <w:b/>
                <w:bCs/>
              </w:rPr>
            </w:pPr>
            <w:r w:rsidRPr="00097CF0">
              <w:rPr>
                <w:b/>
                <w:bCs/>
              </w:rPr>
              <w:t>Крайние точки</w:t>
            </w:r>
          </w:p>
        </w:tc>
        <w:tc>
          <w:tcPr>
            <w:tcW w:w="6379" w:type="dxa"/>
          </w:tcPr>
          <w:p w14:paraId="6360CDCC" w14:textId="3158666C" w:rsidR="002E71FF" w:rsidRPr="00097CF0" w:rsidRDefault="00097CF0" w:rsidP="00742DD5">
            <w:pPr>
              <w:pStyle w:val="TableParagraph"/>
              <w:spacing w:line="291" w:lineRule="exact"/>
              <w:ind w:left="104"/>
              <w:rPr>
                <w:bCs/>
              </w:rPr>
            </w:pPr>
            <w:r w:rsidRPr="00097CF0">
              <w:rPr>
                <w:bCs/>
              </w:rPr>
              <w:t xml:space="preserve">мыс Челюскин, мыс </w:t>
            </w:r>
            <w:proofErr w:type="spellStart"/>
            <w:r w:rsidRPr="00097CF0">
              <w:rPr>
                <w:bCs/>
              </w:rPr>
              <w:t>Пиай</w:t>
            </w:r>
            <w:proofErr w:type="spellEnd"/>
            <w:r w:rsidRPr="00097CF0">
              <w:rPr>
                <w:bCs/>
              </w:rPr>
              <w:t>, мыс Рока, мыс Дежнёва</w:t>
            </w:r>
          </w:p>
        </w:tc>
      </w:tr>
      <w:tr w:rsidR="00E141F2" w:rsidRPr="00E141F2" w14:paraId="0AF42719" w14:textId="77777777" w:rsidTr="002E71FF">
        <w:trPr>
          <w:trHeight w:val="599"/>
        </w:trPr>
        <w:tc>
          <w:tcPr>
            <w:tcW w:w="3713" w:type="dxa"/>
          </w:tcPr>
          <w:p w14:paraId="5DCB6918" w14:textId="2F795C4B" w:rsidR="002E71FF" w:rsidRPr="00E141F2" w:rsidRDefault="00097CF0" w:rsidP="00742DD5">
            <w:pPr>
              <w:pStyle w:val="TableParagraph"/>
              <w:spacing w:line="291" w:lineRule="exact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Равнины</w:t>
            </w:r>
          </w:p>
        </w:tc>
        <w:tc>
          <w:tcPr>
            <w:tcW w:w="6379" w:type="dxa"/>
          </w:tcPr>
          <w:p w14:paraId="5F8BA2DF" w14:textId="4F83C5B3" w:rsidR="002E71FF" w:rsidRPr="00097CF0" w:rsidRDefault="00097CF0" w:rsidP="002E71FF">
            <w:pPr>
              <w:pStyle w:val="TableParagraph"/>
              <w:spacing w:line="291" w:lineRule="exact"/>
              <w:ind w:left="104"/>
              <w:rPr>
                <w:rStyle w:val="a5"/>
                <w:b w:val="0"/>
                <w:shd w:val="clear" w:color="auto" w:fill="FFFFFF"/>
              </w:rPr>
            </w:pPr>
            <w:r w:rsidRPr="00097CF0">
              <w:rPr>
                <w:rStyle w:val="a5"/>
                <w:b w:val="0"/>
                <w:shd w:val="clear" w:color="auto" w:fill="FFFFFF"/>
              </w:rPr>
              <w:t>Великая Китайская, Восточно-Европейская (Русская), Декан, Западно-Сибирская, Индо-Гангская низменность, Месопотамская низменность, Среднесибирское плоскогорье</w:t>
            </w:r>
          </w:p>
        </w:tc>
      </w:tr>
      <w:tr w:rsidR="00E141F2" w:rsidRPr="00E141F2" w14:paraId="55849C29" w14:textId="77777777" w:rsidTr="002E71FF">
        <w:trPr>
          <w:trHeight w:val="599"/>
        </w:trPr>
        <w:tc>
          <w:tcPr>
            <w:tcW w:w="3713" w:type="dxa"/>
          </w:tcPr>
          <w:p w14:paraId="538C94A4" w14:textId="0E4F59DD" w:rsidR="002E71FF" w:rsidRPr="00E141F2" w:rsidRDefault="00097CF0" w:rsidP="00742DD5">
            <w:pPr>
              <w:pStyle w:val="TableParagraph"/>
              <w:spacing w:line="291" w:lineRule="exact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Горы</w:t>
            </w:r>
          </w:p>
        </w:tc>
        <w:tc>
          <w:tcPr>
            <w:tcW w:w="6379" w:type="dxa"/>
          </w:tcPr>
          <w:p w14:paraId="532F3803" w14:textId="3404FABC" w:rsidR="002E71FF" w:rsidRPr="00097CF0" w:rsidRDefault="00097CF0" w:rsidP="002E71FF">
            <w:pPr>
              <w:pStyle w:val="TableParagraph"/>
              <w:spacing w:line="291" w:lineRule="exact"/>
              <w:ind w:left="104"/>
              <w:rPr>
                <w:bCs/>
                <w:shd w:val="clear" w:color="auto" w:fill="FFFFFF"/>
              </w:rPr>
            </w:pPr>
            <w:r w:rsidRPr="00097CF0">
              <w:rPr>
                <w:bCs/>
                <w:shd w:val="clear" w:color="auto" w:fill="FFFFFF"/>
              </w:rPr>
              <w:t xml:space="preserve">Альпы, Гималаи, Иранское нагорье, Кавказ, </w:t>
            </w:r>
            <w:proofErr w:type="spellStart"/>
            <w:r w:rsidRPr="00097CF0">
              <w:rPr>
                <w:bCs/>
                <w:shd w:val="clear" w:color="auto" w:fill="FFFFFF"/>
              </w:rPr>
              <w:t>Куньлунь</w:t>
            </w:r>
            <w:proofErr w:type="spellEnd"/>
            <w:r w:rsidRPr="00097CF0">
              <w:rPr>
                <w:bCs/>
                <w:shd w:val="clear" w:color="auto" w:fill="FFFFFF"/>
              </w:rPr>
              <w:t xml:space="preserve">, Памир, Тибетское нагорье (Тибет), Тянь-Шань, Уральские. </w:t>
            </w:r>
          </w:p>
        </w:tc>
      </w:tr>
      <w:tr w:rsidR="00E141F2" w:rsidRPr="00E141F2" w14:paraId="38E7BC87" w14:textId="77777777" w:rsidTr="002E71FF">
        <w:trPr>
          <w:trHeight w:val="599"/>
        </w:trPr>
        <w:tc>
          <w:tcPr>
            <w:tcW w:w="3713" w:type="dxa"/>
          </w:tcPr>
          <w:p w14:paraId="5B67BF43" w14:textId="54319BD2" w:rsidR="002E71FF" w:rsidRPr="00E141F2" w:rsidRDefault="00097CF0" w:rsidP="00742DD5">
            <w:pPr>
              <w:pStyle w:val="TableParagraph"/>
              <w:spacing w:line="291" w:lineRule="exact"/>
              <w:rPr>
                <w:rStyle w:val="a5"/>
                <w:shd w:val="clear" w:color="auto" w:fill="FFFFFF"/>
              </w:rPr>
            </w:pPr>
            <w:r w:rsidRPr="00097CF0">
              <w:rPr>
                <w:b/>
                <w:bCs/>
                <w:shd w:val="clear" w:color="auto" w:fill="FFFFFF"/>
              </w:rPr>
              <w:t>Вершины</w:t>
            </w:r>
          </w:p>
        </w:tc>
        <w:tc>
          <w:tcPr>
            <w:tcW w:w="6379" w:type="dxa"/>
          </w:tcPr>
          <w:p w14:paraId="36215C89" w14:textId="5277ACEB" w:rsidR="002E71FF" w:rsidRPr="00E141F2" w:rsidRDefault="00097CF0" w:rsidP="002E71FF">
            <w:pPr>
              <w:pStyle w:val="TableParagraph"/>
              <w:spacing w:line="291" w:lineRule="exact"/>
              <w:ind w:left="104"/>
              <w:rPr>
                <w:b/>
                <w:bCs/>
                <w:shd w:val="clear" w:color="auto" w:fill="FFFFFF"/>
              </w:rPr>
            </w:pPr>
            <w:r w:rsidRPr="00097CF0">
              <w:rPr>
                <w:shd w:val="clear" w:color="auto" w:fill="FFFFFF"/>
              </w:rPr>
              <w:t>гора Джомолунгма (Эверест), гора Монблан</w:t>
            </w:r>
          </w:p>
        </w:tc>
      </w:tr>
      <w:tr w:rsidR="00E141F2" w:rsidRPr="00E141F2" w14:paraId="62F2B16A" w14:textId="77777777" w:rsidTr="002E71FF">
        <w:trPr>
          <w:trHeight w:val="599"/>
        </w:trPr>
        <w:tc>
          <w:tcPr>
            <w:tcW w:w="3713" w:type="dxa"/>
          </w:tcPr>
          <w:p w14:paraId="2D3848D5" w14:textId="6C8D882A" w:rsidR="002E71FF" w:rsidRPr="00E141F2" w:rsidRDefault="00097CF0" w:rsidP="00742DD5">
            <w:pPr>
              <w:pStyle w:val="TableParagraph"/>
              <w:spacing w:line="291" w:lineRule="exact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Вулканы</w:t>
            </w:r>
          </w:p>
        </w:tc>
        <w:tc>
          <w:tcPr>
            <w:tcW w:w="6379" w:type="dxa"/>
          </w:tcPr>
          <w:p w14:paraId="634ED949" w14:textId="29896E5D" w:rsidR="002E71FF" w:rsidRPr="00097CF0" w:rsidRDefault="00097CF0" w:rsidP="002E71FF">
            <w:pPr>
              <w:pStyle w:val="TableParagraph"/>
              <w:spacing w:line="291" w:lineRule="exact"/>
              <w:ind w:left="104"/>
              <w:rPr>
                <w:bCs/>
                <w:shd w:val="clear" w:color="auto" w:fill="FFFFFF"/>
              </w:rPr>
            </w:pPr>
            <w:r w:rsidRPr="00097CF0">
              <w:rPr>
                <w:bCs/>
                <w:shd w:val="clear" w:color="auto" w:fill="FFFFFF"/>
              </w:rPr>
              <w:t>Ключевская Сопка, Кракатау, Фудзияма, Эльбрус</w:t>
            </w:r>
          </w:p>
        </w:tc>
      </w:tr>
      <w:tr w:rsidR="00E141F2" w:rsidRPr="00E141F2" w14:paraId="1515B944" w14:textId="77777777" w:rsidTr="002E71FF">
        <w:trPr>
          <w:trHeight w:val="599"/>
        </w:trPr>
        <w:tc>
          <w:tcPr>
            <w:tcW w:w="3713" w:type="dxa"/>
          </w:tcPr>
          <w:p w14:paraId="138D1EEE" w14:textId="6E763484" w:rsidR="002E71FF" w:rsidRPr="00E141F2" w:rsidRDefault="00097CF0" w:rsidP="00742DD5">
            <w:pPr>
              <w:pStyle w:val="TableParagraph"/>
              <w:spacing w:line="291" w:lineRule="exact"/>
              <w:rPr>
                <w:b/>
              </w:rPr>
            </w:pPr>
            <w:r w:rsidRPr="00097CF0">
              <w:rPr>
                <w:b/>
              </w:rPr>
              <w:t>Реки</w:t>
            </w:r>
          </w:p>
        </w:tc>
        <w:tc>
          <w:tcPr>
            <w:tcW w:w="6379" w:type="dxa"/>
          </w:tcPr>
          <w:p w14:paraId="27E847C3" w14:textId="7C2CDDA6" w:rsidR="002E71FF" w:rsidRPr="00E141F2" w:rsidRDefault="00097CF0" w:rsidP="002E71FF">
            <w:pPr>
              <w:pStyle w:val="TableParagraph"/>
              <w:spacing w:line="291" w:lineRule="exact"/>
              <w:ind w:left="104"/>
            </w:pPr>
            <w:r w:rsidRPr="00097CF0">
              <w:t>Амударья, Амур, Брахмапутра, Волга, Ганг, Дунай, Евфрат, Енисей, Инд, Лена, Меконг, Обь, Рейн, Сырдарья, Тигр, Хуанхэ, Янцзы</w:t>
            </w:r>
          </w:p>
        </w:tc>
      </w:tr>
      <w:tr w:rsidR="00E141F2" w:rsidRPr="00E141F2" w14:paraId="47D03C66" w14:textId="77777777" w:rsidTr="002E71FF">
        <w:trPr>
          <w:trHeight w:val="599"/>
        </w:trPr>
        <w:tc>
          <w:tcPr>
            <w:tcW w:w="3713" w:type="dxa"/>
          </w:tcPr>
          <w:p w14:paraId="7D712CBB" w14:textId="767DEA8B" w:rsidR="002E71FF" w:rsidRPr="00E141F2" w:rsidRDefault="006E17B2" w:rsidP="00742DD5">
            <w:pPr>
              <w:pStyle w:val="TableParagraph"/>
              <w:spacing w:line="291" w:lineRule="exact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Озёра</w:t>
            </w:r>
          </w:p>
        </w:tc>
        <w:tc>
          <w:tcPr>
            <w:tcW w:w="6379" w:type="dxa"/>
          </w:tcPr>
          <w:p w14:paraId="1AA434AA" w14:textId="163F4244" w:rsidR="006E17B2" w:rsidRPr="006E17B2" w:rsidRDefault="006E17B2" w:rsidP="006E17B2">
            <w:pPr>
              <w:rPr>
                <w:shd w:val="clear" w:color="auto" w:fill="FFFFFF"/>
              </w:rPr>
            </w:pPr>
            <w:r w:rsidRPr="006E17B2">
              <w:rPr>
                <w:shd w:val="clear" w:color="auto" w:fill="FFFFFF"/>
              </w:rPr>
              <w:t xml:space="preserve">Аральское море, Байкал, Каспийское море, Мёртвое море. </w:t>
            </w:r>
          </w:p>
          <w:p w14:paraId="6AC94E5D" w14:textId="39BDCDE6" w:rsidR="002E71FF" w:rsidRPr="00E141F2" w:rsidRDefault="002E71FF" w:rsidP="00742DD5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20"/>
              <w:ind w:left="0"/>
              <w:rPr>
                <w:shd w:val="clear" w:color="auto" w:fill="FFFFFF"/>
              </w:rPr>
            </w:pPr>
          </w:p>
        </w:tc>
      </w:tr>
      <w:tr w:rsidR="006E17B2" w:rsidRPr="00E141F2" w14:paraId="19C2301A" w14:textId="77777777" w:rsidTr="002E71FF">
        <w:trPr>
          <w:trHeight w:val="599"/>
        </w:trPr>
        <w:tc>
          <w:tcPr>
            <w:tcW w:w="3713" w:type="dxa"/>
          </w:tcPr>
          <w:p w14:paraId="5BBE9AB7" w14:textId="6D26B6BC" w:rsidR="006E17B2" w:rsidRDefault="006E17B2" w:rsidP="00742DD5">
            <w:pPr>
              <w:pStyle w:val="TableParagraph"/>
              <w:spacing w:line="291" w:lineRule="exact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Пустыни</w:t>
            </w:r>
          </w:p>
        </w:tc>
        <w:tc>
          <w:tcPr>
            <w:tcW w:w="6379" w:type="dxa"/>
          </w:tcPr>
          <w:p w14:paraId="44D49394" w14:textId="0D3518E2" w:rsidR="006E17B2" w:rsidRDefault="006E17B2" w:rsidP="006E17B2">
            <w:pPr>
              <w:pStyle w:val="futurismarkdown-listitem"/>
              <w:numPr>
                <w:ilvl w:val="0"/>
                <w:numId w:val="2"/>
              </w:numPr>
              <w:shd w:val="clear" w:color="auto" w:fill="FFFFFF"/>
              <w:spacing w:before="0" w:after="0" w:afterAutospacing="0"/>
              <w:ind w:left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Большой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Нефуд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Гоби, Каракумы, Руб-эль-Хали,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Такла-Макан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, Тар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3A423A45" w14:textId="77777777" w:rsidR="006E17B2" w:rsidRPr="006E17B2" w:rsidRDefault="006E17B2" w:rsidP="006E17B2">
            <w:pPr>
              <w:rPr>
                <w:shd w:val="clear" w:color="auto" w:fill="FFFFFF"/>
              </w:rPr>
            </w:pPr>
          </w:p>
        </w:tc>
      </w:tr>
    </w:tbl>
    <w:p w14:paraId="726A90B8" w14:textId="77777777" w:rsidR="006E17B2" w:rsidRPr="00065E04" w:rsidRDefault="006E17B2" w:rsidP="006E17B2">
      <w:proofErr w:type="spellStart"/>
      <w:proofErr w:type="gramStart"/>
      <w:r w:rsidRPr="00065E04">
        <w:rPr>
          <w:b/>
          <w:u w:val="single"/>
        </w:rPr>
        <w:t>ИСТОЧНИК:</w:t>
      </w:r>
      <w:r w:rsidRPr="00065E04">
        <w:rPr>
          <w:bCs/>
        </w:rPr>
        <w:t>География</w:t>
      </w:r>
      <w:proofErr w:type="spellEnd"/>
      <w:proofErr w:type="gramEnd"/>
      <w:r w:rsidRPr="00065E04">
        <w:t xml:space="preserve">. </w:t>
      </w:r>
      <w:r w:rsidRPr="00065E04">
        <w:rPr>
          <w:bCs/>
        </w:rPr>
        <w:t>Страноведение. 7 класс</w:t>
      </w:r>
      <w:r w:rsidRPr="00065E04">
        <w:t xml:space="preserve">: учебник для общеобразовательных учреждений / </w:t>
      </w:r>
      <w:r w:rsidRPr="00065E04">
        <w:rPr>
          <w:bCs/>
        </w:rPr>
        <w:t>О</w:t>
      </w:r>
      <w:r w:rsidRPr="00065E04">
        <w:t>.</w:t>
      </w:r>
      <w:r w:rsidRPr="00065E04">
        <w:rPr>
          <w:bCs/>
        </w:rPr>
        <w:t>А</w:t>
      </w:r>
      <w:r w:rsidRPr="00065E04">
        <w:t xml:space="preserve">. </w:t>
      </w:r>
      <w:r w:rsidRPr="00065E04">
        <w:rPr>
          <w:bCs/>
        </w:rPr>
        <w:t>Климанова</w:t>
      </w:r>
      <w:r w:rsidRPr="00065E04">
        <w:t xml:space="preserve">, </w:t>
      </w:r>
      <w:r w:rsidRPr="00065E04">
        <w:rPr>
          <w:bCs/>
        </w:rPr>
        <w:t>В</w:t>
      </w:r>
      <w:r w:rsidRPr="00065E04">
        <w:t xml:space="preserve">.П. </w:t>
      </w:r>
      <w:r w:rsidRPr="00065E04">
        <w:rPr>
          <w:bCs/>
        </w:rPr>
        <w:t>Климанов</w:t>
      </w:r>
      <w:r w:rsidRPr="00065E04">
        <w:t xml:space="preserve">, </w:t>
      </w:r>
      <w:r w:rsidRPr="00065E04">
        <w:rPr>
          <w:bCs/>
        </w:rPr>
        <w:t>Э</w:t>
      </w:r>
      <w:r w:rsidRPr="00065E04">
        <w:t>.</w:t>
      </w:r>
      <w:r w:rsidRPr="00065E04">
        <w:rPr>
          <w:bCs/>
        </w:rPr>
        <w:t>В</w:t>
      </w:r>
      <w:r w:rsidRPr="00065E04">
        <w:t xml:space="preserve">. </w:t>
      </w:r>
      <w:r w:rsidRPr="00065E04">
        <w:rPr>
          <w:bCs/>
        </w:rPr>
        <w:t>Ким</w:t>
      </w:r>
      <w:r w:rsidRPr="00065E04">
        <w:t xml:space="preserve"> и </w:t>
      </w:r>
      <w:proofErr w:type="gramStart"/>
      <w:r w:rsidRPr="00065E04">
        <w:t>др. ;</w:t>
      </w:r>
      <w:proofErr w:type="gramEnd"/>
      <w:r w:rsidRPr="00065E04">
        <w:t xml:space="preserve"> под ред. </w:t>
      </w:r>
      <w:r w:rsidRPr="00065E04">
        <w:rPr>
          <w:bCs/>
        </w:rPr>
        <w:t>О</w:t>
      </w:r>
      <w:r w:rsidRPr="00065E04">
        <w:t>.</w:t>
      </w:r>
      <w:r w:rsidRPr="00065E04">
        <w:rPr>
          <w:bCs/>
        </w:rPr>
        <w:t>А</w:t>
      </w:r>
      <w:r w:rsidRPr="00065E04">
        <w:t xml:space="preserve">. </w:t>
      </w:r>
      <w:r w:rsidRPr="00065E04">
        <w:rPr>
          <w:bCs/>
        </w:rPr>
        <w:t>Климановой</w:t>
      </w:r>
      <w:r w:rsidRPr="00065E04">
        <w:t xml:space="preserve">. — </w:t>
      </w:r>
      <w:proofErr w:type="gramStart"/>
      <w:r w:rsidRPr="00065E04">
        <w:t>М. :</w:t>
      </w:r>
      <w:proofErr w:type="gramEnd"/>
      <w:r w:rsidRPr="00065E04">
        <w:t xml:space="preserve"> Дрофа, 2012. — 272 с.</w:t>
      </w:r>
    </w:p>
    <w:p w14:paraId="1AA9DD37" w14:textId="77777777" w:rsidR="005B26C5" w:rsidRPr="002E71FF" w:rsidRDefault="005B26C5">
      <w:pPr>
        <w:rPr>
          <w:sz w:val="24"/>
          <w:szCs w:val="24"/>
        </w:rPr>
      </w:pPr>
    </w:p>
    <w:sectPr w:rsidR="005B26C5" w:rsidRPr="002E71FF">
      <w:type w:val="continuous"/>
      <w:pgSz w:w="11910" w:h="16840"/>
      <w:pgMar w:top="104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B049F"/>
    <w:multiLevelType w:val="multilevel"/>
    <w:tmpl w:val="D30A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8358FB"/>
    <w:multiLevelType w:val="multilevel"/>
    <w:tmpl w:val="D41A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291"/>
    <w:rsid w:val="00097CF0"/>
    <w:rsid w:val="002E71FF"/>
    <w:rsid w:val="005B26C5"/>
    <w:rsid w:val="006E17B2"/>
    <w:rsid w:val="00742DD5"/>
    <w:rsid w:val="00744291"/>
    <w:rsid w:val="00E1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917A"/>
  <w15:docId w15:val="{52B0C0D8-8B53-4E56-9C93-8752E2EC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Strong"/>
    <w:basedOn w:val="a0"/>
    <w:uiPriority w:val="22"/>
    <w:qFormat/>
    <w:rsid w:val="00742DD5"/>
    <w:rPr>
      <w:b/>
      <w:bCs/>
    </w:rPr>
  </w:style>
  <w:style w:type="character" w:styleId="a6">
    <w:name w:val="Hyperlink"/>
    <w:basedOn w:val="a0"/>
    <w:uiPriority w:val="99"/>
    <w:semiHidden/>
    <w:unhideWhenUsed/>
    <w:rsid w:val="00742DD5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6E17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2024-10-21T06:43:00Z</dcterms:created>
  <dcterms:modified xsi:type="dcterms:W3CDTF">2025-03-16T19:20:00Z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2024-10-21T00:00:00Z</vt:filetime>
  </property>
</Properties>
</file>